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3B" w:rsidRDefault="008B6B3B">
      <w:pPr>
        <w:pStyle w:val="40"/>
        <w:framePr w:w="9533" w:h="2239" w:hRule="exact" w:wrap="none" w:vAnchor="page" w:hAnchor="page" w:x="1518" w:y="519"/>
        <w:shd w:val="clear" w:color="auto" w:fill="auto"/>
        <w:spacing w:before="0"/>
        <w:ind w:left="100"/>
      </w:pPr>
    </w:p>
    <w:p w:rsidR="008B6B3B" w:rsidRDefault="008B6B3B">
      <w:pPr>
        <w:pStyle w:val="40"/>
        <w:framePr w:w="9533" w:h="2239" w:hRule="exact" w:wrap="none" w:vAnchor="page" w:hAnchor="page" w:x="1518" w:y="519"/>
        <w:shd w:val="clear" w:color="auto" w:fill="auto"/>
        <w:spacing w:before="0"/>
        <w:ind w:left="100"/>
      </w:pPr>
    </w:p>
    <w:p w:rsidR="008B6B3B" w:rsidRDefault="008B6B3B">
      <w:pPr>
        <w:pStyle w:val="40"/>
        <w:framePr w:w="9533" w:h="2239" w:hRule="exact" w:wrap="none" w:vAnchor="page" w:hAnchor="page" w:x="1518" w:y="519"/>
        <w:shd w:val="clear" w:color="auto" w:fill="auto"/>
        <w:spacing w:before="0"/>
        <w:ind w:left="100"/>
      </w:pPr>
    </w:p>
    <w:p w:rsidR="008B6B3B" w:rsidRDefault="008B6B3B">
      <w:pPr>
        <w:pStyle w:val="40"/>
        <w:framePr w:w="9533" w:h="2239" w:hRule="exact" w:wrap="none" w:vAnchor="page" w:hAnchor="page" w:x="1518" w:y="519"/>
        <w:shd w:val="clear" w:color="auto" w:fill="auto"/>
        <w:spacing w:before="0"/>
        <w:ind w:left="100"/>
      </w:pPr>
    </w:p>
    <w:p w:rsidR="00335776" w:rsidRDefault="004D3577">
      <w:pPr>
        <w:pStyle w:val="40"/>
        <w:framePr w:w="9533" w:h="2239" w:hRule="exact" w:wrap="none" w:vAnchor="page" w:hAnchor="page" w:x="1518" w:y="519"/>
        <w:shd w:val="clear" w:color="auto" w:fill="auto"/>
        <w:spacing w:before="0"/>
        <w:ind w:left="100"/>
      </w:pPr>
      <w:r>
        <w:t>Автономная некоммерческая образовательная организация</w:t>
      </w:r>
      <w:r>
        <w:br/>
        <w:t>высшего образования</w:t>
      </w:r>
    </w:p>
    <w:p w:rsidR="00335776" w:rsidRDefault="004D3577">
      <w:pPr>
        <w:pStyle w:val="40"/>
        <w:framePr w:w="9533" w:h="2239" w:hRule="exact" w:wrap="none" w:vAnchor="page" w:hAnchor="page" w:x="1518" w:y="519"/>
        <w:shd w:val="clear" w:color="auto" w:fill="auto"/>
        <w:spacing w:before="0"/>
        <w:ind w:left="100"/>
      </w:pPr>
      <w:r>
        <w:t>«Воронежский экономико-правовой институт»</w:t>
      </w:r>
      <w:r>
        <w:br/>
        <w:t>(АНОО ВО «ВЭПИ»)</w:t>
      </w:r>
    </w:p>
    <w:p w:rsidR="00335776" w:rsidRDefault="004D3577">
      <w:pPr>
        <w:pStyle w:val="20"/>
        <w:framePr w:w="9533" w:h="1080" w:hRule="exact" w:wrap="none" w:vAnchor="page" w:hAnchor="page" w:x="1518" w:y="3236"/>
        <w:shd w:val="clear" w:color="auto" w:fill="auto"/>
        <w:spacing w:before="0"/>
        <w:ind w:left="5840"/>
      </w:pPr>
      <w:r>
        <w:t>УТВЕРЖДЕНО</w:t>
      </w:r>
    </w:p>
    <w:p w:rsidR="00335776" w:rsidRDefault="004D3577">
      <w:pPr>
        <w:pStyle w:val="20"/>
        <w:framePr w:w="9533" w:h="1080" w:hRule="exact" w:wrap="none" w:vAnchor="page" w:hAnchor="page" w:x="1518" w:y="3236"/>
        <w:shd w:val="clear" w:color="auto" w:fill="auto"/>
        <w:spacing w:before="0"/>
        <w:ind w:left="5840"/>
      </w:pPr>
      <w:r>
        <w:t>Приказом АНОО ВО «ВЭПИ»</w:t>
      </w:r>
    </w:p>
    <w:p w:rsidR="00335776" w:rsidRDefault="004D3577">
      <w:pPr>
        <w:pStyle w:val="20"/>
        <w:framePr w:w="9533" w:h="1080" w:hRule="exact" w:wrap="none" w:vAnchor="page" w:hAnchor="page" w:x="1518" w:y="3236"/>
        <w:shd w:val="clear" w:color="auto" w:fill="auto"/>
        <w:spacing w:before="0"/>
        <w:ind w:left="5840"/>
      </w:pPr>
      <w:r>
        <w:t>от 01.02.2017 № 26 - У</w:t>
      </w:r>
    </w:p>
    <w:p w:rsidR="00335776" w:rsidRDefault="004D3577">
      <w:pPr>
        <w:pStyle w:val="22"/>
        <w:framePr w:w="9533" w:h="6153" w:hRule="exact" w:wrap="none" w:vAnchor="page" w:hAnchor="page" w:x="1518" w:y="4610"/>
        <w:shd w:val="clear" w:color="auto" w:fill="auto"/>
        <w:spacing w:before="0" w:after="0" w:line="280" w:lineRule="exact"/>
      </w:pPr>
      <w:bookmarkStart w:id="0" w:name="bookmark2"/>
      <w:r>
        <w:t>ПОЛОЖЕНИЕ</w:t>
      </w:r>
      <w:bookmarkEnd w:id="0"/>
    </w:p>
    <w:p w:rsidR="00335776" w:rsidRDefault="004D3577">
      <w:pPr>
        <w:pStyle w:val="20"/>
        <w:framePr w:w="9533" w:h="6153" w:hRule="exact" w:wrap="none" w:vAnchor="page" w:hAnchor="page" w:x="1518" w:y="4610"/>
        <w:shd w:val="clear" w:color="auto" w:fill="auto"/>
        <w:spacing w:before="0" w:after="240" w:line="322" w:lineRule="exact"/>
        <w:ind w:right="4980"/>
      </w:pPr>
      <w:r>
        <w:t xml:space="preserve">о формировании, ведении и хранении личного </w:t>
      </w:r>
      <w:r>
        <w:t>дела слушателя в АНОО ВО «ВЭПИ» и филиалах</w:t>
      </w:r>
    </w:p>
    <w:p w:rsidR="00335776" w:rsidRDefault="004D3577">
      <w:pPr>
        <w:pStyle w:val="20"/>
        <w:framePr w:w="9533" w:h="6153" w:hRule="exact" w:wrap="none" w:vAnchor="page" w:hAnchor="page" w:x="1518" w:y="4610"/>
        <w:shd w:val="clear" w:color="auto" w:fill="auto"/>
        <w:spacing w:before="0" w:line="322" w:lineRule="exact"/>
        <w:ind w:right="140" w:firstLine="760"/>
        <w:jc w:val="both"/>
      </w:pPr>
      <w:r>
        <w:t>Настоящее Положение разработано в соответствии с Федеральным законом РФ от 29.12.2012 № 273-ФЗ «Об образовании в Российской Федерации», Федеральным законом «Об архивном деле в Российской Федерации» от 22.10.2004 №</w:t>
      </w:r>
      <w:r>
        <w:t xml:space="preserve"> 125-ФЗ (ред. от 23.05.2016), Федеральным законом «О персональных данных» от 27.07.2006 № 152-ФЗ (ред. от 03.07.2016), приказом Министерства образования и науки Российской Федерации от 01.07.2013 № 499 «Об утверждении Порядка организации и осуществления об</w:t>
      </w:r>
      <w:r>
        <w:t>разовательной деятельности по дополнительным профессиональным программам», Письмом Министерства образования и науки Российской Федерации от 30.03.2015 № АК-821/06 «О направлении методических рекомендаций по итоговой аттестации слушателей», Уставом Автономн</w:t>
      </w:r>
      <w:r>
        <w:t>ой некоммерческой образовательной организации высшего образования «Воронежский экономико-правовой институт» (Далее Институт).</w:t>
      </w:r>
    </w:p>
    <w:p w:rsidR="00335776" w:rsidRDefault="004D3577">
      <w:pPr>
        <w:pStyle w:val="22"/>
        <w:framePr w:w="9533" w:h="4564" w:hRule="exact" w:wrap="none" w:vAnchor="page" w:hAnchor="page" w:x="1518" w:y="11066"/>
        <w:numPr>
          <w:ilvl w:val="0"/>
          <w:numId w:val="1"/>
        </w:numPr>
        <w:shd w:val="clear" w:color="auto" w:fill="auto"/>
        <w:tabs>
          <w:tab w:val="left" w:pos="3530"/>
        </w:tabs>
        <w:spacing w:before="0" w:after="249" w:line="280" w:lineRule="exact"/>
        <w:ind w:left="3180"/>
        <w:jc w:val="both"/>
      </w:pPr>
      <w:bookmarkStart w:id="1" w:name="bookmark3"/>
      <w:r>
        <w:t>Общие положения</w:t>
      </w:r>
      <w:bookmarkEnd w:id="1"/>
    </w:p>
    <w:p w:rsidR="00335776" w:rsidRDefault="004D3577">
      <w:pPr>
        <w:pStyle w:val="20"/>
        <w:framePr w:w="9533" w:h="4564" w:hRule="exact" w:wrap="none" w:vAnchor="page" w:hAnchor="page" w:x="1518" w:y="11066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322" w:lineRule="exact"/>
        <w:ind w:right="140" w:firstLine="760"/>
        <w:jc w:val="both"/>
      </w:pPr>
      <w:r>
        <w:t>Настоящее Положение устанавливает единые требования к формированию, ведению и хранению личных дел обучающихся, осв</w:t>
      </w:r>
      <w:r>
        <w:t>аивающих дополнительные профессиональные программы (Далее - слушателей) с момента подачи заявления абитуриентом в приёмную комиссию Института до передачи в архив Института.</w:t>
      </w:r>
    </w:p>
    <w:p w:rsidR="00335776" w:rsidRDefault="004D3577">
      <w:pPr>
        <w:pStyle w:val="20"/>
        <w:framePr w:w="9533" w:h="4564" w:hRule="exact" w:wrap="none" w:vAnchor="page" w:hAnchor="page" w:x="1518" w:y="11066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322" w:lineRule="exact"/>
        <w:ind w:right="140" w:firstLine="760"/>
        <w:jc w:val="both"/>
      </w:pPr>
      <w:r>
        <w:t>Положение обязательно к применению во всех структурных подразделениях, ответственны</w:t>
      </w:r>
      <w:r>
        <w:t>х за формирование, ведение и хранение личных дел слушателей: приёмная комиссия Института, кафедры Института и филиалов Института, реализующие дополнительную профессиональную программу профессиональной переподготовки, учебно-методический отдел, архив Инстит</w:t>
      </w:r>
      <w:r>
        <w:t>ута.</w:t>
      </w:r>
    </w:p>
    <w:p w:rsidR="00335776" w:rsidRDefault="004D3577">
      <w:pPr>
        <w:pStyle w:val="20"/>
        <w:framePr w:w="9533" w:h="4564" w:hRule="exact" w:wrap="none" w:vAnchor="page" w:hAnchor="page" w:x="1518" w:y="11066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322" w:lineRule="exact"/>
        <w:ind w:firstLine="760"/>
        <w:jc w:val="both"/>
      </w:pPr>
      <w:r>
        <w:t>Формирование личных дел слушателей производится приёмной</w:t>
      </w:r>
    </w:p>
    <w:p w:rsidR="00335776" w:rsidRDefault="008B6B3B">
      <w:pPr>
        <w:rPr>
          <w:sz w:val="2"/>
          <w:szCs w:val="2"/>
        </w:rPr>
        <w:sectPr w:rsidR="003357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A70AE5B" wp14:editId="2FDDB5D2">
            <wp:simplePos x="0" y="0"/>
            <wp:positionH relativeFrom="column">
              <wp:posOffset>3612515</wp:posOffset>
            </wp:positionH>
            <wp:positionV relativeFrom="paragraph">
              <wp:posOffset>50165</wp:posOffset>
            </wp:positionV>
            <wp:extent cx="42926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776" w:rsidRDefault="004D3577">
      <w:pPr>
        <w:pStyle w:val="20"/>
        <w:framePr w:w="9408" w:h="15186" w:hRule="exact" w:wrap="none" w:vAnchor="page" w:hAnchor="page" w:x="1653" w:y="398"/>
        <w:shd w:val="clear" w:color="auto" w:fill="auto"/>
        <w:spacing w:before="0" w:line="322" w:lineRule="exact"/>
      </w:pPr>
      <w:r>
        <w:lastRenderedPageBreak/>
        <w:t>комиссией Института.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 xml:space="preserve">Ведение, учет и текущее хранение личных дел слушателей осуществляется специалистом учебно-методического отдела, в должностные обязанности которого </w:t>
      </w:r>
      <w:r>
        <w:t>входит работа с личными делами слушателей.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>Информация личного дела слушателя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>Каждый слушатель Института в отношении своего личн</w:t>
      </w:r>
      <w:r>
        <w:t>ого дела имеет право: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2"/>
          <w:numId w:val="1"/>
        </w:numPr>
        <w:shd w:val="clear" w:color="auto" w:fill="auto"/>
        <w:tabs>
          <w:tab w:val="left" w:pos="2155"/>
        </w:tabs>
        <w:spacing w:before="0" w:line="322" w:lineRule="exact"/>
        <w:ind w:firstLine="1320"/>
      </w:pPr>
      <w:r>
        <w:t>Свободного бесплатного доступа к своим персональным данным, содержащимся в личном деле;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2"/>
          <w:numId w:val="1"/>
        </w:numPr>
        <w:shd w:val="clear" w:color="auto" w:fill="auto"/>
        <w:tabs>
          <w:tab w:val="left" w:pos="2155"/>
        </w:tabs>
        <w:spacing w:before="0" w:line="322" w:lineRule="exact"/>
        <w:ind w:firstLine="1320"/>
      </w:pPr>
      <w:r>
        <w:t>Требовать исключения или исправления неверных или неполных данных, внесенных в его личное дело.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>Внесение изменений и дополнений в личное дело со с</w:t>
      </w:r>
      <w:r>
        <w:t>лов слушателя не допускается.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after="333" w:line="322" w:lineRule="exact"/>
        <w:ind w:firstLine="760"/>
        <w:jc w:val="both"/>
      </w:pPr>
      <w:r>
        <w:t>В случае утраты /порчи личного дела составляется акт об утере/ порче и формируется новое личное дело (дубликат личного дела).</w:t>
      </w:r>
    </w:p>
    <w:p w:rsidR="00335776" w:rsidRDefault="004D3577">
      <w:pPr>
        <w:pStyle w:val="22"/>
        <w:framePr w:w="9408" w:h="15186" w:hRule="exact" w:wrap="none" w:vAnchor="page" w:hAnchor="page" w:x="1653" w:y="398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280" w:lineRule="exact"/>
        <w:jc w:val="both"/>
      </w:pPr>
      <w:bookmarkStart w:id="2" w:name="bookmark4"/>
      <w:r>
        <w:t>Порядок формирования, ведения и текущего хранения личного дела</w:t>
      </w:r>
      <w:bookmarkEnd w:id="2"/>
    </w:p>
    <w:p w:rsidR="00335776" w:rsidRDefault="004D3577">
      <w:pPr>
        <w:pStyle w:val="22"/>
        <w:framePr w:w="9408" w:h="15186" w:hRule="exact" w:wrap="none" w:vAnchor="page" w:hAnchor="page" w:x="1653" w:y="398"/>
        <w:shd w:val="clear" w:color="auto" w:fill="auto"/>
        <w:spacing w:before="0" w:after="304" w:line="280" w:lineRule="exact"/>
        <w:jc w:val="center"/>
      </w:pPr>
      <w:bookmarkStart w:id="3" w:name="bookmark5"/>
      <w:r>
        <w:t>слушателя</w:t>
      </w:r>
      <w:bookmarkEnd w:id="3"/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 xml:space="preserve">Личное дело слушателя </w:t>
      </w:r>
      <w:r>
        <w:t>формируется в приёмной комиссии Института специалистом, наделенным функциями приема документов от абитуриентов, оформления договоров на оказание платных образовательных услуг, приказов на зачисление.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>Прием документов от абитуриентов, поступающих в Институт</w:t>
      </w:r>
      <w:r>
        <w:t xml:space="preserve"> для освоения дополнительных профессиональных программ, осуществляется в соответствии с действующими Правилами приема в АНОО ВО «Воронежский экономико-правовой институт» по дополнительным профессиональным программам и Положением о приемной комиссии.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>Личное</w:t>
      </w:r>
      <w:r>
        <w:t xml:space="preserve"> дело формируется на каждого поступающего в соответствии с Правилами приема в АНОО ВО «Воронежский экономике - правовой институт» по дополнительным профессиональным программам и содержит все сданные им документы (копии документов).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>Абитуриенту выдается рас</w:t>
      </w:r>
      <w:r>
        <w:t>писка о приеме документов с указанием полного перечня всех сданных им документов (копий документов).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>Личное дело абитуриента представляет собой пакет документов, помещенных в папку-скоросшиватель.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>Титульный лист личного дела оформляется в соответствии с ма</w:t>
      </w:r>
      <w:r>
        <w:t>кетом, утверждённым ректором Института.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22" w:lineRule="exact"/>
        <w:ind w:firstLine="760"/>
        <w:jc w:val="both"/>
      </w:pPr>
      <w:r>
        <w:t>Состав документов личного дела абитуриента: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2"/>
          <w:numId w:val="1"/>
        </w:numPr>
        <w:shd w:val="clear" w:color="auto" w:fill="auto"/>
        <w:tabs>
          <w:tab w:val="left" w:pos="2155"/>
        </w:tabs>
        <w:spacing w:before="0" w:line="322" w:lineRule="exact"/>
        <w:ind w:left="1320"/>
        <w:jc w:val="both"/>
      </w:pPr>
      <w:r>
        <w:t>Титульный лист;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2"/>
          <w:numId w:val="1"/>
        </w:numPr>
        <w:shd w:val="clear" w:color="auto" w:fill="auto"/>
        <w:tabs>
          <w:tab w:val="left" w:pos="2155"/>
        </w:tabs>
        <w:spacing w:before="0" w:line="322" w:lineRule="exact"/>
        <w:ind w:left="1320"/>
        <w:jc w:val="both"/>
      </w:pPr>
      <w:r>
        <w:t>Внутренняя опись документов дела;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2"/>
          <w:numId w:val="1"/>
        </w:numPr>
        <w:shd w:val="clear" w:color="auto" w:fill="auto"/>
        <w:tabs>
          <w:tab w:val="left" w:pos="2155"/>
        </w:tabs>
        <w:spacing w:before="0" w:line="322" w:lineRule="exact"/>
        <w:ind w:left="1320"/>
        <w:jc w:val="both"/>
      </w:pPr>
      <w:r>
        <w:t>Заявление абитуриента;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2"/>
          <w:numId w:val="1"/>
        </w:numPr>
        <w:shd w:val="clear" w:color="auto" w:fill="auto"/>
        <w:tabs>
          <w:tab w:val="left" w:pos="2155"/>
        </w:tabs>
        <w:spacing w:before="0" w:line="322" w:lineRule="exact"/>
        <w:ind w:left="1320"/>
        <w:jc w:val="both"/>
      </w:pPr>
      <w:r>
        <w:t>Договор об оказании платных образовательных услуг;</w:t>
      </w:r>
    </w:p>
    <w:p w:rsidR="00335776" w:rsidRDefault="004D3577">
      <w:pPr>
        <w:pStyle w:val="20"/>
        <w:framePr w:w="9408" w:h="15186" w:hRule="exact" w:wrap="none" w:vAnchor="page" w:hAnchor="page" w:x="1653" w:y="398"/>
        <w:numPr>
          <w:ilvl w:val="2"/>
          <w:numId w:val="1"/>
        </w:numPr>
        <w:shd w:val="clear" w:color="auto" w:fill="auto"/>
        <w:tabs>
          <w:tab w:val="left" w:pos="2155"/>
        </w:tabs>
        <w:spacing w:before="0" w:line="322" w:lineRule="exact"/>
        <w:ind w:left="1320"/>
        <w:jc w:val="both"/>
      </w:pPr>
      <w:r>
        <w:t>Копия паспорта;</w:t>
      </w:r>
    </w:p>
    <w:p w:rsidR="00335776" w:rsidRDefault="00335776">
      <w:pPr>
        <w:rPr>
          <w:sz w:val="2"/>
          <w:szCs w:val="2"/>
        </w:rPr>
        <w:sectPr w:rsidR="003357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2"/>
          <w:numId w:val="1"/>
        </w:numPr>
        <w:shd w:val="clear" w:color="auto" w:fill="auto"/>
        <w:tabs>
          <w:tab w:val="left" w:pos="3237"/>
          <w:tab w:val="left" w:pos="4996"/>
        </w:tabs>
        <w:spacing w:before="0" w:line="322" w:lineRule="exact"/>
        <w:ind w:firstLine="1300"/>
        <w:jc w:val="both"/>
      </w:pPr>
      <w:r>
        <w:lastRenderedPageBreak/>
        <w:t xml:space="preserve"> Копия</w:t>
      </w:r>
      <w:r>
        <w:tab/>
      </w:r>
      <w:r>
        <w:t>документа</w:t>
      </w:r>
      <w:r>
        <w:tab/>
        <w:t>о среднем профессиональном</w:t>
      </w:r>
    </w:p>
    <w:p w:rsidR="00335776" w:rsidRDefault="004D3577">
      <w:pPr>
        <w:pStyle w:val="20"/>
        <w:framePr w:w="9403" w:h="15191" w:hRule="exact" w:wrap="none" w:vAnchor="page" w:hAnchor="page" w:x="1655" w:y="394"/>
        <w:shd w:val="clear" w:color="auto" w:fill="auto"/>
        <w:spacing w:before="0" w:line="322" w:lineRule="exact"/>
        <w:jc w:val="both"/>
      </w:pPr>
      <w:r>
        <w:t>образовании или высшем (высшем профессиональном) образовании. При несоответствии фамилии, имени, отчества в документе о среднем профессиональном образовании или высшем (высшем профессиональном) образовании с фамилией, и</w:t>
      </w:r>
      <w:r>
        <w:t>менем, отчеством абитуриента, указанными в заявлении абитуриента, предоставляются копии документов, подтверждающие факт смены фамилии, имени, отчества (свидетельство о заключении брака, свидетельство о расторжении брака, свидетельство о перемене имени);</w:t>
      </w: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2"/>
          <w:numId w:val="1"/>
        </w:numPr>
        <w:shd w:val="clear" w:color="auto" w:fill="auto"/>
        <w:tabs>
          <w:tab w:val="left" w:pos="3237"/>
        </w:tabs>
        <w:spacing w:before="0" w:line="322" w:lineRule="exact"/>
        <w:ind w:firstLine="1300"/>
        <w:jc w:val="both"/>
      </w:pPr>
      <w:r>
        <w:t xml:space="preserve"> К</w:t>
      </w:r>
      <w:r>
        <w:t>опия</w:t>
      </w:r>
      <w:r>
        <w:tab/>
        <w:t>приложения к документу о среднем профессиональном образовании или высшем (высшем профессиональном) образовании (при наличии);</w:t>
      </w: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2"/>
          <w:numId w:val="1"/>
        </w:numPr>
        <w:shd w:val="clear" w:color="auto" w:fill="auto"/>
        <w:tabs>
          <w:tab w:val="left" w:pos="2126"/>
        </w:tabs>
        <w:spacing w:before="0" w:line="322" w:lineRule="exact"/>
        <w:ind w:firstLine="1300"/>
        <w:jc w:val="both"/>
      </w:pPr>
      <w:r>
        <w:t>Заключение об эквивалентности образования (для иностранных граждан).</w:t>
      </w: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322" w:lineRule="exact"/>
        <w:ind w:firstLine="740"/>
        <w:jc w:val="both"/>
      </w:pPr>
      <w:r>
        <w:t xml:space="preserve">Личное дело абитуриента, сформированное приёмной </w:t>
      </w:r>
      <w:r>
        <w:t>комиссией филиала Института, передаётся в приёмное отделение Института в течение 10 дней с момента выхода приказа о зачислении.</w:t>
      </w: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322" w:lineRule="exact"/>
        <w:ind w:firstLine="740"/>
        <w:jc w:val="both"/>
      </w:pPr>
      <w:r>
        <w:t>Ответственность за формирование и ведение личных дел абитуриентов возлагается на заведующего приемным отделением.</w:t>
      </w: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322" w:lineRule="exact"/>
        <w:ind w:firstLine="740"/>
        <w:jc w:val="both"/>
      </w:pPr>
      <w:r>
        <w:t>Личные дела за</w:t>
      </w:r>
      <w:r>
        <w:t>численных абитуриентов приемное отделение передает по акту на кафедру Института, осуществляющую обучение по дополнительной профессиональной программе для их дальнейшего формирования, ведения и текущего хранения.</w:t>
      </w: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322" w:lineRule="exact"/>
        <w:ind w:firstLine="740"/>
        <w:jc w:val="both"/>
      </w:pPr>
      <w:r>
        <w:t>Ответственность за наличие и сохранность лич</w:t>
      </w:r>
      <w:r>
        <w:t>ных дел слушателей с момента их получения из приёмного отделения до передачи в архив Института, а также правильное ведение и своевременное пополнение несёт специалист учебно-методического отдела, в должностные обязанности которого входит работа с личными д</w:t>
      </w:r>
      <w:r>
        <w:t>елами слушателей.</w:t>
      </w: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322" w:lineRule="exact"/>
        <w:ind w:firstLine="740"/>
        <w:jc w:val="both"/>
      </w:pPr>
      <w:r>
        <w:t>Личные дела слушателей, отчисленных из Института по окончании обучения по дополнительной профессиональной программе повышения квалификации, хранятся в учебно-методическом отделе в течение 3-х лет. По истечении срока хранения личные дела п</w:t>
      </w:r>
      <w:r>
        <w:t>одлежат уничтожению. Уничтожение дел оформляется актом о выделении к уничтожению дел, не подлежащих хранению.</w:t>
      </w: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333" w:line="322" w:lineRule="exact"/>
        <w:ind w:firstLine="740"/>
        <w:jc w:val="both"/>
      </w:pPr>
      <w:r>
        <w:t>Личные дела слушателей, отчисленных из Института по окончании обучения по дополнительной профессиональной программе профессиональной переподготовк</w:t>
      </w:r>
      <w:r>
        <w:t>и, специалист учебно-методического отдела, в должностные обязанности которого входит работа с личными делами слушателей, передает по акту в архив Института.</w:t>
      </w:r>
    </w:p>
    <w:p w:rsidR="00335776" w:rsidRDefault="004D3577">
      <w:pPr>
        <w:pStyle w:val="22"/>
        <w:framePr w:w="9403" w:h="15191" w:hRule="exact" w:wrap="none" w:vAnchor="page" w:hAnchor="page" w:x="1655" w:y="39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304" w:line="280" w:lineRule="exact"/>
        <w:jc w:val="both"/>
      </w:pPr>
      <w:bookmarkStart w:id="4" w:name="bookmark6"/>
      <w:r>
        <w:t>Порядок ведения и подготовки к хранению личного дела слушателя</w:t>
      </w:r>
      <w:bookmarkEnd w:id="4"/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322" w:lineRule="exact"/>
        <w:ind w:firstLine="740"/>
        <w:jc w:val="both"/>
      </w:pPr>
      <w:r>
        <w:t>Личное дело, переданное приемным отд</w:t>
      </w:r>
      <w:r>
        <w:t>елением в учебнометодический отдел, представляет собой пакет документов, помещенных в папку-скоросшиватель в хронологическом порядке.</w:t>
      </w:r>
    </w:p>
    <w:p w:rsidR="00335776" w:rsidRDefault="004D3577">
      <w:pPr>
        <w:pStyle w:val="20"/>
        <w:framePr w:w="9403" w:h="15191" w:hRule="exact" w:wrap="none" w:vAnchor="page" w:hAnchor="page" w:x="1655" w:y="394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322" w:lineRule="exact"/>
        <w:ind w:firstLine="740"/>
        <w:jc w:val="both"/>
      </w:pPr>
      <w:r>
        <w:t>Состав документов личного дела абитуриента, зачисленного на обучение по дополнительной профессиональной программе в Инстит</w:t>
      </w:r>
      <w:r>
        <w:t>ут:</w:t>
      </w:r>
    </w:p>
    <w:p w:rsidR="00335776" w:rsidRDefault="00335776">
      <w:pPr>
        <w:rPr>
          <w:sz w:val="2"/>
          <w:szCs w:val="2"/>
        </w:rPr>
        <w:sectPr w:rsidR="003357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322" w:lineRule="exact"/>
        <w:ind w:firstLine="1320"/>
        <w:jc w:val="both"/>
      </w:pPr>
      <w:r>
        <w:lastRenderedPageBreak/>
        <w:t>Титульный лист;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322" w:lineRule="exact"/>
        <w:ind w:firstLine="1320"/>
        <w:jc w:val="both"/>
      </w:pPr>
      <w:r>
        <w:t>Внутренняя опись документов дела;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322" w:lineRule="exact"/>
        <w:ind w:firstLine="1320"/>
        <w:jc w:val="both"/>
      </w:pPr>
      <w:r>
        <w:t>Заявление абитуриента;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322" w:lineRule="exact"/>
        <w:ind w:firstLine="1320"/>
        <w:jc w:val="both"/>
      </w:pPr>
      <w:r>
        <w:t>Договор об оказании платных образовательных услуг;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322" w:lineRule="exact"/>
        <w:ind w:firstLine="1320"/>
        <w:jc w:val="both"/>
      </w:pPr>
      <w:r>
        <w:t>Копия паспорта;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3283"/>
          <w:tab w:val="left" w:pos="5040"/>
        </w:tabs>
        <w:spacing w:before="0" w:line="322" w:lineRule="exact"/>
        <w:ind w:firstLine="1320"/>
        <w:jc w:val="both"/>
      </w:pPr>
      <w:r>
        <w:t xml:space="preserve"> Копия</w:t>
      </w:r>
      <w:r>
        <w:tab/>
        <w:t>документа</w:t>
      </w:r>
      <w:r>
        <w:tab/>
        <w:t>о среднем профессиональном</w:t>
      </w:r>
    </w:p>
    <w:p w:rsidR="00335776" w:rsidRDefault="004D3577">
      <w:pPr>
        <w:pStyle w:val="20"/>
        <w:framePr w:w="9403" w:h="15191" w:hRule="exact" w:wrap="none" w:vAnchor="page" w:hAnchor="page" w:x="1655" w:y="393"/>
        <w:shd w:val="clear" w:color="auto" w:fill="auto"/>
        <w:spacing w:before="0" w:line="322" w:lineRule="exact"/>
        <w:jc w:val="both"/>
      </w:pPr>
      <w:r>
        <w:t xml:space="preserve">образовании или высшем (высшем </w:t>
      </w:r>
      <w:r>
        <w:t>профессиональном) образовании. При несоответствии фамилии, имени, отчества в документе о среднем профессиональном образовании или высшем (высшем профессиональном) образовании с фамилией, именем, отчеством абитуриента, указанными в заявлении абитуриента, пр</w:t>
      </w:r>
      <w:r>
        <w:t>едоставляются копии документов, подтверждающие факт смены фамилии, имени, отчества (свидетельство о заключении брака, свидетельство о расторжении брака, свидетельство о перемене имени);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3283"/>
        </w:tabs>
        <w:spacing w:before="0" w:line="322" w:lineRule="exact"/>
        <w:ind w:firstLine="1320"/>
        <w:jc w:val="both"/>
      </w:pPr>
      <w:r>
        <w:t xml:space="preserve"> Копия</w:t>
      </w:r>
      <w:r>
        <w:tab/>
        <w:t>приложения к документу о среднем профессиональном образовании и</w:t>
      </w:r>
      <w:r>
        <w:t>ли высшем (высшем профессиональном) образовании (при наличии);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322" w:lineRule="exact"/>
        <w:ind w:firstLine="1320"/>
        <w:jc w:val="both"/>
      </w:pPr>
      <w:r>
        <w:t>Заключение об эквивалентности образования (для иностранных граждан);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322" w:lineRule="exact"/>
        <w:ind w:firstLine="1320"/>
        <w:jc w:val="both"/>
      </w:pPr>
      <w:r>
        <w:t>Выписка из приказа о зачислении (с указанием фамилии, имени, отчества слушателя, наименования дополнительной профессионально</w:t>
      </w:r>
      <w:r>
        <w:t>й программы, номера и даты приказа).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1"/>
          <w:numId w:val="1"/>
        </w:numPr>
        <w:shd w:val="clear" w:color="auto" w:fill="auto"/>
        <w:tabs>
          <w:tab w:val="left" w:pos="1408"/>
        </w:tabs>
        <w:spacing w:before="0" w:line="322" w:lineRule="exact"/>
        <w:ind w:firstLine="740"/>
        <w:jc w:val="both"/>
      </w:pPr>
      <w:r>
        <w:t>Личные дела передаются в учебно-методический отдел в строгом соответствии с приказами о зачислении.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1"/>
          <w:numId w:val="1"/>
        </w:numPr>
        <w:shd w:val="clear" w:color="auto" w:fill="auto"/>
        <w:tabs>
          <w:tab w:val="left" w:pos="1408"/>
        </w:tabs>
        <w:spacing w:before="0" w:line="322" w:lineRule="exact"/>
        <w:ind w:firstLine="740"/>
        <w:jc w:val="both"/>
      </w:pPr>
      <w:r>
        <w:t xml:space="preserve">Личное дело ведется в течение всего периода обучения слушателя в Институте до момента его отчисления в связи с </w:t>
      </w:r>
      <w:r>
        <w:t>окончанием обучения (либо по другим основаниям).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1"/>
          <w:numId w:val="1"/>
        </w:numPr>
        <w:shd w:val="clear" w:color="auto" w:fill="auto"/>
        <w:tabs>
          <w:tab w:val="left" w:pos="1408"/>
        </w:tabs>
        <w:spacing w:before="0" w:line="322" w:lineRule="exact"/>
        <w:ind w:firstLine="740"/>
        <w:jc w:val="both"/>
      </w:pPr>
      <w:r>
        <w:t>В процессе ведения личного дела учебно-методическим отделом в него помещаются: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322" w:lineRule="exact"/>
        <w:ind w:firstLine="1320"/>
        <w:jc w:val="both"/>
      </w:pPr>
      <w:r>
        <w:t>Для слушателей, обучающихся по программе повышения квалификации: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3"/>
          <w:numId w:val="1"/>
        </w:numPr>
        <w:shd w:val="clear" w:color="auto" w:fill="auto"/>
        <w:tabs>
          <w:tab w:val="left" w:pos="2853"/>
        </w:tabs>
        <w:spacing w:before="0" w:line="322" w:lineRule="exact"/>
        <w:ind w:firstLine="1880"/>
        <w:jc w:val="both"/>
      </w:pPr>
      <w:r>
        <w:t>Копии справок, выданных слушателю во время /по завершении обуче</w:t>
      </w:r>
      <w:r>
        <w:t>ния (при наличии);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3"/>
          <w:numId w:val="1"/>
        </w:numPr>
        <w:shd w:val="clear" w:color="auto" w:fill="auto"/>
        <w:tabs>
          <w:tab w:val="left" w:pos="4584"/>
        </w:tabs>
        <w:spacing w:before="0" w:line="322" w:lineRule="exact"/>
        <w:ind w:firstLine="1880"/>
        <w:jc w:val="both"/>
      </w:pPr>
      <w:r>
        <w:t xml:space="preserve"> Документы,</w:t>
      </w:r>
      <w:r>
        <w:tab/>
        <w:t>которые подтверждают изменение имеющихся в деле сведений о слушателе (копия свидетельства о перемене имени, об иных актах гражданского состояния) - при наличии;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3"/>
          <w:numId w:val="1"/>
        </w:numPr>
        <w:shd w:val="clear" w:color="auto" w:fill="auto"/>
        <w:tabs>
          <w:tab w:val="left" w:pos="2879"/>
        </w:tabs>
        <w:spacing w:before="0" w:line="322" w:lineRule="exact"/>
        <w:ind w:firstLine="1880"/>
        <w:jc w:val="both"/>
      </w:pPr>
      <w:r>
        <w:t>Копия удостоверения о повышении квалификации;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322" w:lineRule="exact"/>
        <w:ind w:firstLine="1320"/>
        <w:jc w:val="both"/>
      </w:pPr>
      <w:r>
        <w:t xml:space="preserve">Для слушателей, </w:t>
      </w:r>
      <w:r>
        <w:t>обучающихся по программе профессиональной переподготовки: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3"/>
          <w:numId w:val="1"/>
        </w:numPr>
        <w:shd w:val="clear" w:color="auto" w:fill="auto"/>
        <w:tabs>
          <w:tab w:val="left" w:pos="2879"/>
        </w:tabs>
        <w:spacing w:before="0" w:line="322" w:lineRule="exact"/>
        <w:ind w:firstLine="1880"/>
        <w:jc w:val="both"/>
      </w:pPr>
      <w:r>
        <w:t>Учебная карточка слушателя;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3"/>
          <w:numId w:val="1"/>
        </w:numPr>
        <w:shd w:val="clear" w:color="auto" w:fill="auto"/>
        <w:tabs>
          <w:tab w:val="left" w:pos="2853"/>
        </w:tabs>
        <w:spacing w:before="0" w:line="322" w:lineRule="exact"/>
        <w:ind w:firstLine="1880"/>
        <w:jc w:val="both"/>
      </w:pPr>
      <w:r>
        <w:t>Копии справок, выданных слушателю во время /по завершении обучения (при наличии);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3"/>
          <w:numId w:val="1"/>
        </w:numPr>
        <w:shd w:val="clear" w:color="auto" w:fill="auto"/>
        <w:tabs>
          <w:tab w:val="left" w:pos="2879"/>
        </w:tabs>
        <w:spacing w:before="0" w:line="322" w:lineRule="exact"/>
        <w:ind w:firstLine="1880"/>
        <w:jc w:val="both"/>
      </w:pPr>
      <w:r>
        <w:t>Выписка из приказа об отчислении из Института;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3"/>
          <w:numId w:val="1"/>
        </w:numPr>
        <w:shd w:val="clear" w:color="auto" w:fill="auto"/>
        <w:tabs>
          <w:tab w:val="left" w:pos="4584"/>
        </w:tabs>
        <w:spacing w:before="0" w:line="322" w:lineRule="exact"/>
        <w:ind w:firstLine="1880"/>
        <w:jc w:val="both"/>
      </w:pPr>
      <w:r>
        <w:t xml:space="preserve"> Документы,</w:t>
      </w:r>
      <w:r>
        <w:tab/>
        <w:t>которые подтверждают изменени</w:t>
      </w:r>
      <w:r>
        <w:t>е имеющихся в деле сведений о слушателе (копия свидетельства о перемене имени, об иных актах гражданского состояния) - при наличии;</w:t>
      </w:r>
    </w:p>
    <w:p w:rsidR="00335776" w:rsidRDefault="004D3577">
      <w:pPr>
        <w:pStyle w:val="20"/>
        <w:framePr w:w="9403" w:h="15191" w:hRule="exact" w:wrap="none" w:vAnchor="page" w:hAnchor="page" w:x="1655" w:y="393"/>
        <w:numPr>
          <w:ilvl w:val="3"/>
          <w:numId w:val="1"/>
        </w:numPr>
        <w:shd w:val="clear" w:color="auto" w:fill="auto"/>
        <w:tabs>
          <w:tab w:val="left" w:pos="2879"/>
        </w:tabs>
        <w:spacing w:before="0" w:line="322" w:lineRule="exact"/>
        <w:ind w:firstLine="1880"/>
        <w:jc w:val="both"/>
      </w:pPr>
      <w:r>
        <w:t>Копия диплома о профессиональной переподготовке;</w:t>
      </w:r>
    </w:p>
    <w:p w:rsidR="00335776" w:rsidRDefault="00335776">
      <w:pPr>
        <w:rPr>
          <w:sz w:val="2"/>
          <w:szCs w:val="2"/>
        </w:rPr>
        <w:sectPr w:rsidR="003357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3"/>
          <w:numId w:val="1"/>
        </w:numPr>
        <w:shd w:val="clear" w:color="auto" w:fill="auto"/>
        <w:tabs>
          <w:tab w:val="left" w:pos="2941"/>
        </w:tabs>
        <w:spacing w:before="0" w:line="322" w:lineRule="exact"/>
        <w:ind w:firstLine="1880"/>
        <w:jc w:val="both"/>
      </w:pPr>
      <w:r>
        <w:lastRenderedPageBreak/>
        <w:t xml:space="preserve">Копия приложения к диплому о профессиональной </w:t>
      </w:r>
      <w:r>
        <w:t>переподготовке.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22" w:lineRule="exact"/>
        <w:ind w:firstLine="740"/>
        <w:jc w:val="both"/>
      </w:pPr>
      <w:r>
        <w:t>При изменении персональных данных слушателя необходимые изменения вносятся на титульный лист личного дела (прежние данные заключаются в скобки, сверху надписываются новые данные).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22" w:lineRule="exact"/>
        <w:ind w:firstLine="740"/>
        <w:jc w:val="both"/>
      </w:pPr>
      <w:r>
        <w:t>Личные дела слушателей, отчисленных из Института по окончани</w:t>
      </w:r>
      <w:r>
        <w:t>и обучения по дополнительной профессиональной программе повышения квалификации, хранятся в учебно-методическом отделе.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22" w:lineRule="exact"/>
        <w:ind w:firstLine="740"/>
        <w:jc w:val="both"/>
      </w:pPr>
      <w:r>
        <w:t>Личные дела слушателей, отчисленных из Института по окончании обучения по дополнительной профессиональной программе профессиональной пере</w:t>
      </w:r>
      <w:r>
        <w:t>подготовки, передаются в архив Института.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22" w:lineRule="exact"/>
        <w:ind w:firstLine="740"/>
        <w:jc w:val="both"/>
      </w:pPr>
      <w:r>
        <w:t>Оформление личных дел слушателей, отчисленных из Института по окончании обучения по дополнительной профессиональной программе профессиональной переподготовки, передаваемых в архив Института, осуществляется в учебно</w:t>
      </w:r>
      <w:r>
        <w:t>-методическом отделе и включает в себя: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2"/>
          <w:numId w:val="1"/>
        </w:numPr>
        <w:shd w:val="clear" w:color="auto" w:fill="auto"/>
        <w:tabs>
          <w:tab w:val="left" w:pos="2150"/>
        </w:tabs>
        <w:spacing w:before="0" w:line="322" w:lineRule="exact"/>
        <w:ind w:left="1320"/>
        <w:jc w:val="both"/>
      </w:pPr>
      <w:r>
        <w:t>Подшивку д е л а: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3"/>
          <w:numId w:val="1"/>
        </w:numPr>
        <w:shd w:val="clear" w:color="auto" w:fill="auto"/>
        <w:tabs>
          <w:tab w:val="left" w:pos="2941"/>
        </w:tabs>
        <w:spacing w:before="0" w:line="322" w:lineRule="exact"/>
        <w:ind w:firstLine="1880"/>
        <w:jc w:val="both"/>
      </w:pPr>
      <w:r>
        <w:t>Документы личного дела слушателя должны содержать все необходимые реквизиты (подписи, печати, штампы, даты, номера);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3"/>
          <w:numId w:val="1"/>
        </w:numPr>
        <w:shd w:val="clear" w:color="auto" w:fill="auto"/>
        <w:tabs>
          <w:tab w:val="left" w:pos="2941"/>
        </w:tabs>
        <w:spacing w:before="0" w:line="322" w:lineRule="exact"/>
        <w:ind w:firstLine="1880"/>
        <w:jc w:val="both"/>
      </w:pPr>
      <w:r>
        <w:t>Документы, составляющие личные дела, подшиваются на четыре прокола в твердую обло</w:t>
      </w:r>
      <w:r>
        <w:t>жку из картона с учетом возможности свободного чтения текста всех документов, дат, виз и резолюций на них;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3"/>
          <w:numId w:val="1"/>
        </w:numPr>
        <w:shd w:val="clear" w:color="auto" w:fill="auto"/>
        <w:tabs>
          <w:tab w:val="left" w:pos="2941"/>
        </w:tabs>
        <w:spacing w:before="0" w:line="322" w:lineRule="exact"/>
        <w:ind w:firstLine="1880"/>
        <w:jc w:val="both"/>
      </w:pPr>
      <w:r>
        <w:t>При подготовке дел к под</w:t>
      </w:r>
      <w:r>
        <w:rPr>
          <w:rStyle w:val="23"/>
        </w:rPr>
        <w:t>ш</w:t>
      </w:r>
      <w:r>
        <w:t>ивке металлические скрепления (булавки, скрепки) из документов удаляются;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2"/>
          <w:numId w:val="1"/>
        </w:numPr>
        <w:shd w:val="clear" w:color="auto" w:fill="auto"/>
        <w:tabs>
          <w:tab w:val="left" w:pos="2150"/>
        </w:tabs>
        <w:spacing w:before="0" w:line="322" w:lineRule="exact"/>
        <w:ind w:left="1320"/>
        <w:jc w:val="both"/>
      </w:pPr>
      <w:r>
        <w:t>Нумерацию листов дела;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2"/>
          <w:numId w:val="1"/>
        </w:numPr>
        <w:shd w:val="clear" w:color="auto" w:fill="auto"/>
        <w:tabs>
          <w:tab w:val="left" w:pos="2150"/>
        </w:tabs>
        <w:spacing w:before="0" w:line="322" w:lineRule="exact"/>
        <w:ind w:left="1320"/>
        <w:jc w:val="both"/>
      </w:pPr>
      <w:r>
        <w:t>Внутреннюю опись документов</w:t>
      </w:r>
      <w:r>
        <w:t xml:space="preserve"> дела;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2"/>
          <w:numId w:val="1"/>
        </w:numPr>
        <w:shd w:val="clear" w:color="auto" w:fill="auto"/>
        <w:tabs>
          <w:tab w:val="left" w:pos="2150"/>
        </w:tabs>
        <w:spacing w:before="0" w:line="322" w:lineRule="exact"/>
        <w:ind w:left="1320"/>
        <w:jc w:val="both"/>
      </w:pPr>
      <w:r>
        <w:t>Составление листа-заверителя дела;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2"/>
          <w:numId w:val="1"/>
        </w:numPr>
        <w:shd w:val="clear" w:color="auto" w:fill="auto"/>
        <w:tabs>
          <w:tab w:val="left" w:pos="2150"/>
        </w:tabs>
        <w:spacing w:before="0" w:line="322" w:lineRule="exact"/>
        <w:ind w:firstLine="1320"/>
      </w:pPr>
      <w:r>
        <w:t>Внесение необходимых уточнений в реквизиты титульного листа дела (крайних дат дела, заголовка дела).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22" w:lineRule="exact"/>
        <w:ind w:firstLine="740"/>
        <w:jc w:val="both"/>
      </w:pPr>
      <w:r>
        <w:t>В начале каждого дела подшивается внутренняя опись документов дела, в конце дела - бланк листа-заверителя.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22" w:lineRule="exact"/>
        <w:ind w:firstLine="740"/>
        <w:jc w:val="both"/>
      </w:pPr>
      <w:r>
        <w:t xml:space="preserve">Все </w:t>
      </w:r>
      <w:r>
        <w:t>листы личного дела (кроме листа-заверителя и внутренней описи) нумеруются арабскими цифрами валовой (порядковой) нумерацией в правом верхнем углу листа простым карандашом.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22" w:lineRule="exact"/>
        <w:ind w:firstLine="740"/>
        <w:jc w:val="both"/>
      </w:pPr>
      <w:r>
        <w:t>Листы внутренней описи документов дела нумеруются отдельно.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22" w:lineRule="exact"/>
        <w:ind w:firstLine="740"/>
        <w:jc w:val="both"/>
      </w:pPr>
      <w:r>
        <w:t>Внутренняя опись составл</w:t>
      </w:r>
      <w:r>
        <w:t>яется на отдельном листе (отдельных листах) по установленной форме, в которой содержатся сведения о порядковых номерах документов личного дела, их индексах, датах, заголовках и номерах листов дела.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322" w:lineRule="exact"/>
        <w:ind w:firstLine="740"/>
        <w:jc w:val="both"/>
      </w:pPr>
      <w:r>
        <w:t>Внутренняя опись подписывается ее составителем.</w:t>
      </w:r>
    </w:p>
    <w:p w:rsidR="00335776" w:rsidRDefault="004D3577">
      <w:pPr>
        <w:pStyle w:val="20"/>
        <w:framePr w:w="9413" w:h="14869" w:hRule="exact" w:wrap="none" w:vAnchor="page" w:hAnchor="page" w:x="1651" w:y="394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22" w:lineRule="exact"/>
        <w:ind w:firstLine="740"/>
        <w:jc w:val="both"/>
      </w:pPr>
      <w:r>
        <w:t>Лист-завер</w:t>
      </w:r>
      <w:r>
        <w:t>итель составляется на отдельном листе по установленной форме, в которой указывается цифрами и прописью количество пронумерованных листов дела, количество листов внутренней описи. Лист-заверитель дела подписывается его составителем. Запрещается выносить лис</w:t>
      </w:r>
      <w:r>
        <w:t>т-заверитель на чистый оборот листа последнего документа.</w:t>
      </w:r>
    </w:p>
    <w:p w:rsidR="00335776" w:rsidRDefault="00335776">
      <w:pPr>
        <w:rPr>
          <w:sz w:val="2"/>
          <w:szCs w:val="2"/>
        </w:rPr>
        <w:sectPr w:rsidR="003357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5776" w:rsidRDefault="004D3577">
      <w:pPr>
        <w:pStyle w:val="22"/>
        <w:framePr w:w="9408" w:h="14832" w:hRule="exact" w:wrap="none" w:vAnchor="page" w:hAnchor="page" w:x="1653" w:y="431"/>
        <w:numPr>
          <w:ilvl w:val="0"/>
          <w:numId w:val="1"/>
        </w:numPr>
        <w:shd w:val="clear" w:color="auto" w:fill="auto"/>
        <w:tabs>
          <w:tab w:val="left" w:pos="2344"/>
        </w:tabs>
        <w:spacing w:before="0" w:after="299" w:line="280" w:lineRule="exact"/>
        <w:ind w:left="1600"/>
        <w:jc w:val="both"/>
      </w:pPr>
      <w:bookmarkStart w:id="5" w:name="bookmark7"/>
      <w:r>
        <w:lastRenderedPageBreak/>
        <w:t>Порядок хранения личных дел слушателей</w:t>
      </w:r>
      <w:bookmarkEnd w:id="5"/>
    </w:p>
    <w:p w:rsidR="00335776" w:rsidRDefault="004D3577">
      <w:pPr>
        <w:pStyle w:val="20"/>
        <w:framePr w:w="9408" w:h="14832" w:hRule="exact" w:wrap="none" w:vAnchor="page" w:hAnchor="page" w:x="1653" w:y="431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322" w:lineRule="exact"/>
        <w:ind w:firstLine="740"/>
        <w:jc w:val="both"/>
      </w:pPr>
      <w:r>
        <w:t xml:space="preserve">Личные дела должны храниться в условиях, обеспечивающих их сохранность от повреждений, вредных воздействий окружающей среды (пыли и </w:t>
      </w:r>
      <w:r>
        <w:t>солнечного света) и исключающих утрату документов.</w:t>
      </w:r>
    </w:p>
    <w:p w:rsidR="00335776" w:rsidRDefault="004D3577">
      <w:pPr>
        <w:pStyle w:val="20"/>
        <w:framePr w:w="9408" w:h="14832" w:hRule="exact" w:wrap="none" w:vAnchor="page" w:hAnchor="page" w:x="1653" w:y="431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322" w:lineRule="exact"/>
        <w:ind w:firstLine="740"/>
        <w:jc w:val="both"/>
      </w:pPr>
      <w:r>
        <w:t>Рациональное размещение личных дел предполагает наличие помещений, пригодных для хранения дел, а также достаточного числа исправных средств хранения (сейфов, шкафов и др.), оборудованных запорными устройст</w:t>
      </w:r>
      <w:r>
        <w:t>вами.</w:t>
      </w:r>
    </w:p>
    <w:p w:rsidR="00335776" w:rsidRDefault="004D3577">
      <w:pPr>
        <w:pStyle w:val="20"/>
        <w:framePr w:w="9408" w:h="14832" w:hRule="exact" w:wrap="none" w:vAnchor="page" w:hAnchor="page" w:x="1653" w:y="431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322" w:lineRule="exact"/>
        <w:ind w:firstLine="740"/>
        <w:jc w:val="both"/>
      </w:pPr>
      <w:r>
        <w:t>Право доступа к документам личного дела слушателя имеют: ректор, проректор по учебно-методической работе, начальник учебнометодического отдела.</w:t>
      </w:r>
    </w:p>
    <w:p w:rsidR="00335776" w:rsidRDefault="004D3577">
      <w:pPr>
        <w:pStyle w:val="20"/>
        <w:framePr w:w="9408" w:h="14832" w:hRule="exact" w:wrap="none" w:vAnchor="page" w:hAnchor="page" w:x="1653" w:y="431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333" w:line="322" w:lineRule="exact"/>
        <w:ind w:firstLine="740"/>
        <w:jc w:val="both"/>
      </w:pPr>
      <w:r>
        <w:t>При отчислении слушателя, завершившего обучение по дополнительной профессиональной программе профессиональ</w:t>
      </w:r>
      <w:r>
        <w:t>ной переподготовки, личное дело передается на хранение в архив Института в течение 3 недель с момента выхода приказа об отчислении.</w:t>
      </w:r>
    </w:p>
    <w:p w:rsidR="00335776" w:rsidRDefault="004D3577">
      <w:pPr>
        <w:pStyle w:val="22"/>
        <w:framePr w:w="9408" w:h="14832" w:hRule="exact" w:wrap="none" w:vAnchor="page" w:hAnchor="page" w:x="1653" w:y="431"/>
        <w:numPr>
          <w:ilvl w:val="0"/>
          <w:numId w:val="1"/>
        </w:numPr>
        <w:shd w:val="clear" w:color="auto" w:fill="auto"/>
        <w:tabs>
          <w:tab w:val="left" w:pos="2344"/>
        </w:tabs>
        <w:spacing w:before="0" w:after="304" w:line="280" w:lineRule="exact"/>
        <w:ind w:left="1820"/>
        <w:jc w:val="both"/>
      </w:pPr>
      <w:bookmarkStart w:id="6" w:name="bookmark8"/>
      <w:r>
        <w:t>Передача личных дел в архив Института</w:t>
      </w:r>
      <w:bookmarkEnd w:id="6"/>
    </w:p>
    <w:p w:rsidR="00335776" w:rsidRDefault="004D3577">
      <w:pPr>
        <w:pStyle w:val="20"/>
        <w:framePr w:w="9408" w:h="14832" w:hRule="exact" w:wrap="none" w:vAnchor="page" w:hAnchor="page" w:x="1653" w:y="431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322" w:lineRule="exact"/>
        <w:ind w:firstLine="740"/>
        <w:jc w:val="both"/>
      </w:pPr>
      <w:r>
        <w:t>Личные дела слушателей, отчисленных из Института по окончании обучения по дополнительн</w:t>
      </w:r>
      <w:r>
        <w:t>ой профессиональной программе профессиональной переподготовки, передаются в архив Института начальником учебно-методического отдела по описи дел в соответствии с графиком, составленным архивом Института и утвержденным ректором.</w:t>
      </w:r>
    </w:p>
    <w:p w:rsidR="00335776" w:rsidRDefault="004D3577">
      <w:pPr>
        <w:pStyle w:val="20"/>
        <w:framePr w:w="9408" w:h="14832" w:hRule="exact" w:wrap="none" w:vAnchor="page" w:hAnchor="page" w:x="1653" w:y="431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322" w:lineRule="exact"/>
        <w:ind w:firstLine="740"/>
        <w:jc w:val="both"/>
      </w:pPr>
      <w:r>
        <w:t>Прием каждого личного дела с</w:t>
      </w:r>
      <w:r>
        <w:t>лушателя, отчисленного из Института по окончании обучения по дополнительной профессиональной программе профессиональной переподготовки, производится сотрудником архива в присутствии работника, передающего личные дела. На обоих экземплярах описи напротив ка</w:t>
      </w:r>
      <w:r>
        <w:t>ждого личного дела, включенного в нее, делается отметка о наличии личного дела. В конце каждого экземпляра описи цифрами и прописью указывается количество фактически принятых личных дел, номера отсутствующих личных дел, дата приема-передачи личных дел, ста</w:t>
      </w:r>
      <w:r>
        <w:t>вятся подписи сотрудника архива и работника, передавшего личные дела.</w:t>
      </w:r>
    </w:p>
    <w:p w:rsidR="00335776" w:rsidRDefault="004D3577">
      <w:pPr>
        <w:pStyle w:val="20"/>
        <w:framePr w:w="9408" w:h="14832" w:hRule="exact" w:wrap="none" w:vAnchor="page" w:hAnchor="page" w:x="1653" w:y="431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322" w:lineRule="exact"/>
        <w:ind w:firstLine="740"/>
        <w:jc w:val="both"/>
      </w:pPr>
      <w:r>
        <w:t>Личное дело слушателя, отчисленного из Института по окончании обучения по дополнительной профессиональной программе профессиональной переподготовки, находится на хранении в архиве Инстит</w:t>
      </w:r>
      <w:r>
        <w:t>ута в течение установленного срока (75 лет).</w:t>
      </w:r>
    </w:p>
    <w:p w:rsidR="00335776" w:rsidRDefault="004D3577">
      <w:pPr>
        <w:pStyle w:val="20"/>
        <w:framePr w:w="9408" w:h="14832" w:hRule="exact" w:wrap="none" w:vAnchor="page" w:hAnchor="page" w:x="1653" w:y="431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322" w:lineRule="exact"/>
        <w:ind w:firstLine="740"/>
        <w:jc w:val="both"/>
      </w:pPr>
      <w:r>
        <w:t xml:space="preserve">Личные дела слушателей, отчисленных из Института по окончании обучения по дополнительной профессиональной программе профессиональной переподготовки, из архива Института могут выдаваться во временное пользование </w:t>
      </w:r>
      <w:r>
        <w:t>структурным подразделениям Института (например, для оформления справки об обучении) на срок до 3-х дней.</w:t>
      </w:r>
    </w:p>
    <w:p w:rsidR="00335776" w:rsidRDefault="004D3577">
      <w:pPr>
        <w:pStyle w:val="20"/>
        <w:framePr w:w="9408" w:h="14832" w:hRule="exact" w:wrap="none" w:vAnchor="page" w:hAnchor="page" w:x="1653" w:y="431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322" w:lineRule="exact"/>
        <w:ind w:firstLine="740"/>
        <w:jc w:val="both"/>
      </w:pPr>
      <w:r>
        <w:t>Продление установленного срока выдачи дел во временное пользование допускается в особых случаях с разрешения ректора или проректора по учебно-методичес</w:t>
      </w:r>
      <w:r>
        <w:t>кой работе по письменному подтверждению пользователя о сохранности дела.</w:t>
      </w:r>
    </w:p>
    <w:p w:rsidR="00335776" w:rsidRDefault="00335776">
      <w:pPr>
        <w:rPr>
          <w:sz w:val="2"/>
          <w:szCs w:val="2"/>
        </w:rPr>
        <w:sectPr w:rsidR="003357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5776" w:rsidRDefault="004D3577">
      <w:pPr>
        <w:pStyle w:val="20"/>
        <w:framePr w:w="9413" w:h="2299" w:hRule="exact" w:wrap="none" w:vAnchor="page" w:hAnchor="page" w:x="1651" w:y="402"/>
        <w:numPr>
          <w:ilvl w:val="1"/>
          <w:numId w:val="1"/>
        </w:numPr>
        <w:shd w:val="clear" w:color="auto" w:fill="auto"/>
        <w:tabs>
          <w:tab w:val="left" w:pos="1410"/>
        </w:tabs>
        <w:spacing w:before="0" w:line="317" w:lineRule="exact"/>
        <w:ind w:firstLine="740"/>
        <w:jc w:val="both"/>
      </w:pPr>
      <w:r>
        <w:lastRenderedPageBreak/>
        <w:t>Срок может быть продлен после ознакомления сотрудниками архива Института с сохранностью дел, но не более чем на 10 дней.</w:t>
      </w:r>
    </w:p>
    <w:p w:rsidR="00335776" w:rsidRDefault="004D3577">
      <w:pPr>
        <w:pStyle w:val="20"/>
        <w:framePr w:w="9413" w:h="2299" w:hRule="exact" w:wrap="none" w:vAnchor="page" w:hAnchor="page" w:x="1651" w:y="402"/>
        <w:numPr>
          <w:ilvl w:val="1"/>
          <w:numId w:val="1"/>
        </w:numPr>
        <w:shd w:val="clear" w:color="auto" w:fill="auto"/>
        <w:tabs>
          <w:tab w:val="left" w:pos="1410"/>
        </w:tabs>
        <w:spacing w:before="0" w:line="317" w:lineRule="exact"/>
        <w:ind w:firstLine="740"/>
        <w:jc w:val="both"/>
      </w:pPr>
      <w:r>
        <w:t xml:space="preserve">Состояние дел, возвращаемых в архив </w:t>
      </w:r>
      <w:r>
        <w:t>после использования, должно быть проверено в присутствии лица, возвращающего дело.</w:t>
      </w:r>
    </w:p>
    <w:p w:rsidR="00335776" w:rsidRDefault="004D3577">
      <w:pPr>
        <w:pStyle w:val="20"/>
        <w:framePr w:w="9413" w:h="2299" w:hRule="exact" w:wrap="none" w:vAnchor="page" w:hAnchor="page" w:x="1651" w:y="402"/>
        <w:numPr>
          <w:ilvl w:val="1"/>
          <w:numId w:val="1"/>
        </w:numPr>
        <w:shd w:val="clear" w:color="auto" w:fill="auto"/>
        <w:tabs>
          <w:tab w:val="left" w:pos="1410"/>
        </w:tabs>
        <w:spacing w:before="0" w:line="317" w:lineRule="exact"/>
        <w:ind w:firstLine="740"/>
        <w:jc w:val="both"/>
      </w:pPr>
      <w:r>
        <w:t>При перемещении личных дел за пределами архива должны соблюдаться меры предосторожности, надежно обеспечивающие сохранность личных дел.</w:t>
      </w:r>
    </w:p>
    <w:p w:rsidR="00335776" w:rsidRDefault="004D3577">
      <w:pPr>
        <w:pStyle w:val="20"/>
        <w:framePr w:w="9413" w:h="1333" w:hRule="exact" w:wrap="none" w:vAnchor="page" w:hAnchor="page" w:x="1651" w:y="3609"/>
        <w:shd w:val="clear" w:color="auto" w:fill="auto"/>
        <w:spacing w:before="0" w:line="317" w:lineRule="exact"/>
        <w:ind w:firstLine="740"/>
        <w:jc w:val="both"/>
      </w:pPr>
      <w:r>
        <w:t>6.1. Сотрудник, принимаемый на работу</w:t>
      </w:r>
      <w:r>
        <w:t xml:space="preserve"> в Институт, связанную с формированием, учетом, ведением и хранением личных дел слушателей, должен быть ознакомлен с данным Положением под роспись до подписания трудового договора.</w:t>
      </w:r>
    </w:p>
    <w:p w:rsidR="00335776" w:rsidRDefault="004D3577">
      <w:pPr>
        <w:pStyle w:val="221"/>
        <w:framePr w:wrap="none" w:vAnchor="page" w:hAnchor="page" w:x="1651" w:y="3004"/>
        <w:numPr>
          <w:ilvl w:val="0"/>
          <w:numId w:val="1"/>
        </w:numPr>
        <w:shd w:val="clear" w:color="auto" w:fill="auto"/>
        <w:tabs>
          <w:tab w:val="left" w:pos="3166"/>
        </w:tabs>
        <w:spacing w:before="0" w:after="0" w:line="280" w:lineRule="exact"/>
        <w:ind w:left="2600"/>
      </w:pPr>
      <w:bookmarkStart w:id="7" w:name="bookmark9"/>
      <w:r>
        <w:t>Заключительные положения</w:t>
      </w:r>
      <w:bookmarkEnd w:id="7"/>
    </w:p>
    <w:p w:rsidR="00335776" w:rsidRDefault="004D3577">
      <w:pPr>
        <w:pStyle w:val="20"/>
        <w:framePr w:w="3874" w:h="709" w:hRule="exact" w:wrap="none" w:vAnchor="page" w:hAnchor="page" w:x="1646" w:y="5529"/>
        <w:shd w:val="clear" w:color="auto" w:fill="auto"/>
        <w:spacing w:before="0" w:line="322" w:lineRule="exact"/>
      </w:pPr>
      <w:r>
        <w:t>Помощник проректора по учебно-методической работе</w:t>
      </w:r>
    </w:p>
    <w:p w:rsidR="00335776" w:rsidRDefault="004D3577">
      <w:pPr>
        <w:pStyle w:val="20"/>
        <w:framePr w:wrap="none" w:vAnchor="page" w:hAnchor="page" w:x="8769" w:y="5889"/>
        <w:shd w:val="clear" w:color="auto" w:fill="auto"/>
        <w:spacing w:before="0" w:line="280" w:lineRule="exact"/>
      </w:pPr>
      <w:r>
        <w:t>Т.В. Широкоград</w:t>
      </w:r>
    </w:p>
    <w:p w:rsidR="00335776" w:rsidRDefault="00335776">
      <w:pPr>
        <w:rPr>
          <w:sz w:val="2"/>
          <w:szCs w:val="2"/>
        </w:rPr>
      </w:pPr>
      <w:bookmarkStart w:id="8" w:name="_GoBack"/>
      <w:bookmarkEnd w:id="8"/>
    </w:p>
    <w:sectPr w:rsidR="003357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77" w:rsidRDefault="004D3577">
      <w:r>
        <w:separator/>
      </w:r>
    </w:p>
  </w:endnote>
  <w:endnote w:type="continuationSeparator" w:id="0">
    <w:p w:rsidR="004D3577" w:rsidRDefault="004D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77" w:rsidRDefault="004D3577"/>
  </w:footnote>
  <w:footnote w:type="continuationSeparator" w:id="0">
    <w:p w:rsidR="004D3577" w:rsidRDefault="004D35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7AE"/>
    <w:multiLevelType w:val="multilevel"/>
    <w:tmpl w:val="DEA4C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5776"/>
    <w:rsid w:val="00335776"/>
    <w:rsid w:val="004D3577"/>
    <w:rsid w:val="008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6C9F-4A83-4D2C-AF6E-9858D722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1pt">
    <w:name w:val="Основной текст (2) + 11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pt0">
    <w:name w:val="Основной текст (2) + 11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00"/>
      <w:szCs w:val="10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2151</Words>
  <Characters>12263</Characters>
  <Application>Microsoft Office Word</Application>
  <DocSecurity>0</DocSecurity>
  <Lines>102</Lines>
  <Paragraphs>28</Paragraphs>
  <ScaleCrop>false</ScaleCrop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Широкоград</dc:creator>
  <cp:keywords/>
  <cp:lastModifiedBy>Дмитрий Н. Пьянников</cp:lastModifiedBy>
  <cp:revision>2</cp:revision>
  <dcterms:created xsi:type="dcterms:W3CDTF">2018-11-30T08:55:00Z</dcterms:created>
  <dcterms:modified xsi:type="dcterms:W3CDTF">2018-11-30T08:55:00Z</dcterms:modified>
</cp:coreProperties>
</file>